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p>
      <w:pPr>
        <w:spacing w:line="600" w:lineRule="exact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广东省市场监督管理局2019年度胶粘剂产品质量监督抽查检验结果</w:t>
      </w:r>
    </w:p>
    <w:p>
      <w:pPr>
        <w:spacing w:line="600" w:lineRule="exact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无法邮寄送达信息清单</w:t>
      </w:r>
    </w:p>
    <w:p>
      <w:pPr>
        <w:spacing w:line="600" w:lineRule="exact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tbl>
      <w:tblPr>
        <w:tblStyle w:val="7"/>
        <w:tblW w:w="14535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3"/>
        <w:gridCol w:w="2175"/>
        <w:gridCol w:w="2218"/>
        <w:gridCol w:w="2415"/>
        <w:gridCol w:w="3569"/>
        <w:gridCol w:w="1333"/>
        <w:gridCol w:w="21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4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检验报告号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商品名称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标称生产者名称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17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4400190102900361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金正鹰108胶水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深圳市正黑豹皇环保技术有限公司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广东省深圳市南山区丽山路12号桑泰丹华园1栋A-12B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9kg/桶/2011-M090-4#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  <w:jc w:val="center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4400190102900651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超级强力万能胶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东莞市虎门三友装饰材料厂</w:t>
            </w:r>
          </w:p>
        </w:tc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广东省东莞市虎门镇新联工业区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10kg/桶/——</w:t>
            </w:r>
          </w:p>
        </w:tc>
      </w:tr>
    </w:tbl>
    <w:p>
      <w:pPr>
        <w:tabs>
          <w:tab w:val="left" w:pos="2689"/>
        </w:tabs>
        <w:jc w:val="left"/>
        <w:rPr>
          <w:rFonts w:eastAsia="仿宋_GB2312"/>
          <w:sz w:val="32"/>
          <w:szCs w:val="32"/>
        </w:rPr>
      </w:pPr>
    </w:p>
    <w:p>
      <w:pPr>
        <w:tabs>
          <w:tab w:val="left" w:pos="2689"/>
        </w:tabs>
        <w:jc w:val="left"/>
        <w:rPr>
          <w:rFonts w:eastAsia="仿宋_GB2312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中等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77FB3"/>
    <w:multiLevelType w:val="multilevel"/>
    <w:tmpl w:val="5D777FB3"/>
    <w:lvl w:ilvl="0" w:tentative="0">
      <w:start w:val="1"/>
      <w:numFmt w:val="chineseCountingThousand"/>
      <w:suff w:val="space"/>
      <w:lvlText w:val="第%1部分：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pStyle w:val="2"/>
      <w:suff w:val="space"/>
      <w:lvlText w:val="第%2章"/>
      <w:lvlJc w:val="left"/>
      <w:pPr>
        <w:ind w:left="2694" w:firstLine="0"/>
      </w:pPr>
      <w:rPr>
        <w:rFonts w:hint="eastAsia"/>
      </w:rPr>
    </w:lvl>
    <w:lvl w:ilvl="2" w:tentative="0">
      <w:start w:val="1"/>
      <w:numFmt w:val="decimal"/>
      <w:pStyle w:val="3"/>
      <w:isLgl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isLgl/>
      <w:suff w:val="space"/>
      <w:lvlText w:val="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suff w:val="space"/>
      <w:lvlText w:val="%2.%3.%4.%5.%6"/>
      <w:lvlJc w:val="left"/>
      <w:pPr>
        <w:ind w:left="0" w:firstLine="0"/>
      </w:pPr>
      <w:rPr>
        <w:rFonts w:hint="eastAsia"/>
        <w:color w:val="333300"/>
      </w:rPr>
    </w:lvl>
    <w:lvl w:ilvl="6" w:tentative="0">
      <w:start w:val="1"/>
      <w:numFmt w:val="decimal"/>
      <w:isLgl/>
      <w:suff w:val="space"/>
      <w:lvlText w:val="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lowerLetter"/>
      <w:suff w:val="space"/>
      <w:lvlText w:val="%8"/>
      <w:lvlJc w:val="left"/>
      <w:pPr>
        <w:ind w:left="0" w:firstLine="0"/>
      </w:pPr>
      <w:rPr>
        <w:rFonts w:hint="eastAsia"/>
      </w:rPr>
    </w:lvl>
    <w:lvl w:ilvl="8" w:tentative="0">
      <w:start w:val="1"/>
      <w:numFmt w:val="bullet"/>
      <w:suff w:val="space"/>
      <w:lvlText w:val=""/>
      <w:lvlJc w:val="left"/>
      <w:pPr>
        <w:ind w:left="0" w:firstLine="0"/>
      </w:pPr>
      <w:rPr>
        <w:rFonts w:hint="eastAsia" w:ascii="Symbol" w:hAnsi="Symbol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6F3E38"/>
    <w:rsid w:val="106F3E38"/>
    <w:rsid w:val="12EF5A07"/>
    <w:rsid w:val="7D35685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2694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4"/>
    <w:unhideWhenUsed/>
    <w:qFormat/>
    <w:uiPriority w:val="0"/>
    <w:pPr>
      <w:keepNext/>
      <w:keepLines/>
      <w:numPr>
        <w:ilvl w:val="2"/>
        <w:numId w:val="1"/>
      </w:numPr>
      <w:spacing w:before="120" w:after="120" w:line="360" w:lineRule="auto"/>
      <w:outlineLvl w:val="2"/>
    </w:pPr>
    <w:rPr>
      <w:rFonts w:ascii="Calibri" w:hAnsi="Calibri" w:eastAsia="宋体" w:cs="Times New Roman"/>
      <w:b/>
      <w:sz w:val="32"/>
      <w:szCs w:val="2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2020-06-16T02:54:00Z</dcterms:created>
  <dc:creator>刘晓丽</dc:creator>
  <cp:lastModifiedBy>刘晓丽</cp:lastModifiedBy>
  <dcterms:modified xsi:type="dcterms:W3CDTF">2020-06-16T02:58:10Z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